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57" w:rsidRDefault="00274BD6" w:rsidP="00274BD6">
      <w:pPr>
        <w:spacing w:line="276" w:lineRule="auto"/>
        <w:jc w:val="center"/>
        <w:rPr>
          <w:rFonts w:asciiTheme="minorHAnsi" w:hAnsiTheme="minorHAnsi" w:cstheme="minorHAnsi"/>
          <w:b w:val="0"/>
          <w:sz w:val="28"/>
        </w:rPr>
      </w:pPr>
      <w:r w:rsidRPr="00274BD6">
        <w:rPr>
          <w:rFonts w:asciiTheme="minorHAnsi" w:hAnsiTheme="minorHAnsi" w:cstheme="minorHAnsi"/>
          <w:b w:val="0"/>
          <w:sz w:val="28"/>
        </w:rPr>
        <w:t>Regulamin konferencji „</w:t>
      </w:r>
      <w:r>
        <w:rPr>
          <w:rFonts w:asciiTheme="minorHAnsi" w:hAnsiTheme="minorHAnsi" w:cstheme="minorHAnsi"/>
          <w:b w:val="0"/>
          <w:sz w:val="28"/>
        </w:rPr>
        <w:t xml:space="preserve">Współczesne Wyzwania Optyki Okularowej – </w:t>
      </w:r>
    </w:p>
    <w:p w:rsidR="00274BD6" w:rsidRPr="00274BD6" w:rsidRDefault="00274BD6" w:rsidP="00274BD6">
      <w:pPr>
        <w:spacing w:line="276" w:lineRule="auto"/>
        <w:jc w:val="center"/>
        <w:rPr>
          <w:rFonts w:asciiTheme="minorHAnsi" w:hAnsiTheme="minorHAnsi" w:cstheme="minorHAnsi"/>
          <w:b w:val="0"/>
          <w:sz w:val="28"/>
        </w:rPr>
      </w:pPr>
      <w:r>
        <w:rPr>
          <w:rFonts w:asciiTheme="minorHAnsi" w:hAnsiTheme="minorHAnsi" w:cstheme="minorHAnsi"/>
          <w:b w:val="0"/>
          <w:sz w:val="28"/>
        </w:rPr>
        <w:t>Cyfrowe Zmęczenie Wzroku”</w:t>
      </w:r>
    </w:p>
    <w:p w:rsidR="00274BD6" w:rsidRPr="00274BD6" w:rsidRDefault="00274BD6" w:rsidP="00274BD6">
      <w:pPr>
        <w:spacing w:line="276" w:lineRule="auto"/>
        <w:rPr>
          <w:rFonts w:asciiTheme="minorHAnsi" w:hAnsiTheme="minorHAnsi" w:cstheme="minorHAnsi"/>
          <w:b w:val="0"/>
          <w:sz w:val="24"/>
        </w:rPr>
      </w:pPr>
    </w:p>
    <w:p w:rsidR="00274BD6" w:rsidRPr="00E03C73" w:rsidRDefault="00274BD6" w:rsidP="00E03C73">
      <w:pPr>
        <w:spacing w:before="160"/>
        <w:rPr>
          <w:rFonts w:asciiTheme="minorHAnsi" w:hAnsiTheme="minorHAnsi" w:cstheme="minorHAnsi"/>
          <w:b w:val="0"/>
          <w:sz w:val="26"/>
          <w:szCs w:val="26"/>
        </w:rPr>
      </w:pPr>
      <w:r w:rsidRPr="00E03C73">
        <w:rPr>
          <w:rFonts w:asciiTheme="minorHAnsi" w:hAnsiTheme="minorHAnsi" w:cstheme="minorHAnsi"/>
          <w:b w:val="0"/>
          <w:sz w:val="26"/>
          <w:szCs w:val="26"/>
        </w:rPr>
        <w:t>§1 Postanowienia ogólne</w:t>
      </w:r>
    </w:p>
    <w:p w:rsidR="00274BD6" w:rsidRPr="00E03C73" w:rsidRDefault="009C4DDF" w:rsidP="00E03C73">
      <w:pPr>
        <w:spacing w:before="160"/>
        <w:rPr>
          <w:rFonts w:asciiTheme="minorHAnsi" w:hAnsiTheme="minorHAnsi" w:cstheme="minorHAnsi"/>
          <w:b w:val="0"/>
          <w:sz w:val="24"/>
        </w:rPr>
      </w:pPr>
      <w:r w:rsidRPr="00E03C73">
        <w:rPr>
          <w:rFonts w:asciiTheme="minorHAnsi" w:hAnsiTheme="minorHAnsi" w:cstheme="minorHAnsi"/>
          <w:b w:val="0"/>
          <w:sz w:val="24"/>
        </w:rPr>
        <w:t>1.</w:t>
      </w:r>
      <w:r w:rsidR="00274BD6" w:rsidRPr="00E03C73">
        <w:rPr>
          <w:rFonts w:asciiTheme="minorHAnsi" w:hAnsiTheme="minorHAnsi" w:cstheme="minorHAnsi"/>
          <w:b w:val="0"/>
          <w:sz w:val="24"/>
        </w:rPr>
        <w:t xml:space="preserve">1. Organizatorem konferencji jest Lubelski Cech Optyków z siedzibą w Lublinie, </w:t>
      </w:r>
      <w:r w:rsidR="00A30E46" w:rsidRPr="00E03C73">
        <w:rPr>
          <w:rFonts w:asciiTheme="minorHAnsi" w:hAnsiTheme="minorHAnsi" w:cstheme="minorHAnsi"/>
          <w:b w:val="0"/>
          <w:sz w:val="24"/>
        </w:rPr>
        <w:t>Rynek 2, zwany dalej Organizatorem.</w:t>
      </w:r>
    </w:p>
    <w:p w:rsidR="009C4DDF" w:rsidRPr="00E03C73" w:rsidRDefault="009C4DDF" w:rsidP="00E03C73">
      <w:pPr>
        <w:spacing w:before="160"/>
        <w:rPr>
          <w:rFonts w:asciiTheme="minorHAnsi" w:hAnsiTheme="minorHAnsi" w:cstheme="minorHAnsi"/>
          <w:b w:val="0"/>
          <w:sz w:val="24"/>
        </w:rPr>
      </w:pPr>
      <w:r w:rsidRPr="00E03C73">
        <w:rPr>
          <w:rFonts w:asciiTheme="minorHAnsi" w:hAnsiTheme="minorHAnsi" w:cstheme="minorHAnsi"/>
          <w:b w:val="0"/>
          <w:sz w:val="24"/>
        </w:rPr>
        <w:t>1.</w:t>
      </w:r>
      <w:r w:rsidR="00274BD6" w:rsidRPr="00E03C73">
        <w:rPr>
          <w:rFonts w:asciiTheme="minorHAnsi" w:hAnsiTheme="minorHAnsi" w:cstheme="minorHAnsi"/>
          <w:b w:val="0"/>
          <w:sz w:val="24"/>
        </w:rPr>
        <w:t xml:space="preserve">2. </w:t>
      </w:r>
      <w:r w:rsidRPr="00E03C73">
        <w:rPr>
          <w:rFonts w:asciiTheme="minorHAnsi" w:hAnsiTheme="minorHAnsi" w:cstheme="minorHAnsi"/>
          <w:b w:val="0"/>
          <w:color w:val="000000"/>
          <w:sz w:val="24"/>
        </w:rPr>
        <w:t>Celem konferencji jest poznanie jednego z zagrożeń dla zdrowia i rozwoju człowieka, jakim jest Cyfrowe Zmęczenie Wzroku, wynikających z rozwoju cywilizacyjnego.</w:t>
      </w:r>
    </w:p>
    <w:p w:rsidR="009C4DDF" w:rsidRPr="00E03C73" w:rsidRDefault="009C4DDF" w:rsidP="00E03C73">
      <w:pPr>
        <w:spacing w:before="160"/>
        <w:rPr>
          <w:rFonts w:asciiTheme="minorHAnsi" w:hAnsiTheme="minorHAnsi" w:cstheme="minorHAnsi"/>
          <w:b w:val="0"/>
          <w:sz w:val="24"/>
        </w:rPr>
      </w:pPr>
      <w:r w:rsidRPr="00E03C73">
        <w:rPr>
          <w:rFonts w:asciiTheme="minorHAnsi" w:hAnsiTheme="minorHAnsi" w:cstheme="minorHAnsi"/>
          <w:b w:val="0"/>
          <w:sz w:val="24"/>
        </w:rPr>
        <w:t xml:space="preserve">1.3. Konferencja adresowana jest do wszystkich specjalistów związanych z branżą (właścicieli i pracowników salonów, optyków, optometrystów, okulistów, </w:t>
      </w:r>
      <w:proofErr w:type="spellStart"/>
      <w:r w:rsidRPr="00E03C73">
        <w:rPr>
          <w:rFonts w:asciiTheme="minorHAnsi" w:hAnsiTheme="minorHAnsi" w:cstheme="minorHAnsi"/>
          <w:b w:val="0"/>
          <w:sz w:val="24"/>
        </w:rPr>
        <w:t>ortoptystów</w:t>
      </w:r>
      <w:proofErr w:type="spellEnd"/>
      <w:r w:rsidRPr="00E03C73">
        <w:rPr>
          <w:rFonts w:asciiTheme="minorHAnsi" w:hAnsiTheme="minorHAnsi" w:cstheme="minorHAnsi"/>
          <w:b w:val="0"/>
          <w:sz w:val="24"/>
        </w:rPr>
        <w:t>, studentów).</w:t>
      </w:r>
    </w:p>
    <w:p w:rsidR="00274BD6" w:rsidRPr="00E03C73" w:rsidRDefault="009C4DDF" w:rsidP="00E03C73">
      <w:pPr>
        <w:spacing w:before="160"/>
        <w:rPr>
          <w:rFonts w:asciiTheme="minorHAnsi" w:hAnsiTheme="minorHAnsi" w:cstheme="minorHAnsi"/>
          <w:b w:val="0"/>
          <w:sz w:val="24"/>
        </w:rPr>
      </w:pPr>
      <w:r w:rsidRPr="00E03C73">
        <w:rPr>
          <w:rFonts w:asciiTheme="minorHAnsi" w:hAnsiTheme="minorHAnsi" w:cstheme="minorHAnsi"/>
          <w:b w:val="0"/>
          <w:sz w:val="24"/>
        </w:rPr>
        <w:t>1.4 W ramach konferencji odbywać się będą sesje wykładowe i warsztatowe oraz wystawa firm branżowych.</w:t>
      </w:r>
    </w:p>
    <w:p w:rsidR="009C4DDF" w:rsidRPr="00E03C73" w:rsidRDefault="009C4DDF" w:rsidP="00E03C73">
      <w:pPr>
        <w:spacing w:before="160"/>
        <w:rPr>
          <w:rFonts w:asciiTheme="minorHAnsi" w:hAnsiTheme="minorHAnsi" w:cstheme="minorHAnsi"/>
          <w:b w:val="0"/>
          <w:sz w:val="24"/>
        </w:rPr>
      </w:pPr>
      <w:r w:rsidRPr="00E03C73">
        <w:rPr>
          <w:rFonts w:asciiTheme="minorHAnsi" w:hAnsiTheme="minorHAnsi" w:cstheme="minorHAnsi"/>
          <w:b w:val="0"/>
          <w:sz w:val="24"/>
        </w:rPr>
        <w:t xml:space="preserve">1.5 Konferencja odbędzie się w Centrum Spotkań Kultur w Lublinie, </w:t>
      </w:r>
      <w:proofErr w:type="spellStart"/>
      <w:r w:rsidRPr="00E03C73">
        <w:rPr>
          <w:rFonts w:asciiTheme="minorHAnsi" w:hAnsiTheme="minorHAnsi" w:cstheme="minorHAnsi"/>
          <w:b w:val="0"/>
          <w:sz w:val="24"/>
        </w:rPr>
        <w:t>pl</w:t>
      </w:r>
      <w:proofErr w:type="spellEnd"/>
      <w:r w:rsidRPr="00E03C73">
        <w:rPr>
          <w:rFonts w:asciiTheme="minorHAnsi" w:hAnsiTheme="minorHAnsi" w:cstheme="minorHAnsi"/>
          <w:b w:val="0"/>
          <w:sz w:val="24"/>
        </w:rPr>
        <w:t xml:space="preserve"> Teatralny 1, w dniu 5</w:t>
      </w:r>
      <w:r w:rsidR="00A30E46" w:rsidRPr="00E03C73">
        <w:rPr>
          <w:rFonts w:asciiTheme="minorHAnsi" w:hAnsiTheme="minorHAnsi" w:cstheme="minorHAnsi"/>
          <w:b w:val="0"/>
          <w:sz w:val="24"/>
        </w:rPr>
        <w:t> </w:t>
      </w:r>
      <w:r w:rsidRPr="00E03C73">
        <w:rPr>
          <w:rFonts w:asciiTheme="minorHAnsi" w:hAnsiTheme="minorHAnsi" w:cstheme="minorHAnsi"/>
          <w:b w:val="0"/>
          <w:sz w:val="24"/>
        </w:rPr>
        <w:t>października 2019 r., w godz. 9.00 – 18.00.</w:t>
      </w:r>
    </w:p>
    <w:p w:rsidR="009C4DDF" w:rsidRPr="00E03C73" w:rsidRDefault="009C4DDF" w:rsidP="00E03C73">
      <w:pPr>
        <w:spacing w:before="160"/>
        <w:rPr>
          <w:rFonts w:asciiTheme="minorHAnsi" w:hAnsiTheme="minorHAnsi" w:cstheme="minorHAnsi"/>
          <w:b w:val="0"/>
          <w:sz w:val="24"/>
        </w:rPr>
      </w:pPr>
      <w:r w:rsidRPr="00E03C73">
        <w:rPr>
          <w:rStyle w:val="Pogrubienie"/>
          <w:rFonts w:asciiTheme="minorHAnsi" w:hAnsiTheme="minorHAnsi" w:cstheme="minorHAnsi"/>
          <w:sz w:val="24"/>
        </w:rPr>
        <w:t xml:space="preserve">1.6. </w:t>
      </w:r>
      <w:r w:rsidRPr="00E03C73">
        <w:rPr>
          <w:rFonts w:asciiTheme="minorHAnsi" w:hAnsiTheme="minorHAnsi" w:cstheme="minorHAnsi"/>
          <w:b w:val="0"/>
          <w:sz w:val="24"/>
        </w:rPr>
        <w:t>Każdy Uczestnik, biorący udział w Konferencji otrzyma certyfikat uczestnictwa w</w:t>
      </w:r>
      <w:r w:rsidR="00A30E46" w:rsidRPr="00E03C73">
        <w:rPr>
          <w:rFonts w:asciiTheme="minorHAnsi" w:hAnsiTheme="minorHAnsi" w:cstheme="minorHAnsi"/>
          <w:b w:val="0"/>
          <w:sz w:val="24"/>
        </w:rPr>
        <w:t> k</w:t>
      </w:r>
      <w:r w:rsidRPr="00E03C73">
        <w:rPr>
          <w:rFonts w:asciiTheme="minorHAnsi" w:hAnsiTheme="minorHAnsi" w:cstheme="minorHAnsi"/>
          <w:b w:val="0"/>
          <w:sz w:val="24"/>
        </w:rPr>
        <w:t>onferencji.</w:t>
      </w:r>
    </w:p>
    <w:p w:rsidR="009C4DDF" w:rsidRPr="00E03C73" w:rsidRDefault="009C4DDF" w:rsidP="00E03C73">
      <w:pPr>
        <w:spacing w:before="160"/>
        <w:rPr>
          <w:rFonts w:asciiTheme="minorHAnsi" w:hAnsiTheme="minorHAnsi" w:cstheme="minorHAnsi"/>
          <w:b w:val="0"/>
          <w:sz w:val="24"/>
        </w:rPr>
      </w:pPr>
    </w:p>
    <w:p w:rsidR="00A30E46" w:rsidRPr="00E03C73" w:rsidRDefault="00A30E46" w:rsidP="00E03C73">
      <w:pPr>
        <w:spacing w:before="160"/>
        <w:rPr>
          <w:rFonts w:asciiTheme="minorHAnsi" w:hAnsiTheme="minorHAnsi" w:cstheme="minorHAnsi"/>
          <w:b w:val="0"/>
          <w:sz w:val="26"/>
          <w:szCs w:val="26"/>
        </w:rPr>
      </w:pPr>
      <w:r w:rsidRPr="00E03C73">
        <w:rPr>
          <w:rFonts w:asciiTheme="minorHAnsi" w:hAnsiTheme="minorHAnsi" w:cstheme="minorHAnsi"/>
          <w:b w:val="0"/>
          <w:sz w:val="26"/>
          <w:szCs w:val="26"/>
        </w:rPr>
        <w:t>§2 Warunki rejestracji i uczestnictwa w konferencji</w:t>
      </w:r>
    </w:p>
    <w:p w:rsidR="009C4DDF" w:rsidRPr="00E03C73" w:rsidRDefault="00A30E46" w:rsidP="00E03C73">
      <w:pPr>
        <w:spacing w:before="160"/>
        <w:rPr>
          <w:rFonts w:asciiTheme="minorHAnsi" w:hAnsiTheme="minorHAnsi" w:cstheme="minorHAnsi"/>
          <w:b w:val="0"/>
          <w:sz w:val="24"/>
        </w:rPr>
      </w:pPr>
      <w:r w:rsidRPr="00E03C73">
        <w:rPr>
          <w:rStyle w:val="Pogrubienie"/>
          <w:rFonts w:asciiTheme="minorHAnsi" w:hAnsiTheme="minorHAnsi" w:cstheme="minorHAnsi"/>
          <w:sz w:val="24"/>
        </w:rPr>
        <w:t>2.1</w:t>
      </w:r>
      <w:r w:rsidRPr="00E03C73">
        <w:rPr>
          <w:rFonts w:asciiTheme="minorHAnsi" w:hAnsiTheme="minorHAnsi" w:cstheme="minorHAnsi"/>
          <w:b w:val="0"/>
          <w:sz w:val="24"/>
        </w:rPr>
        <w:t xml:space="preserve"> W celu wzięcia udziału w </w:t>
      </w:r>
      <w:r w:rsidR="00E03C73" w:rsidRPr="00E03C73">
        <w:rPr>
          <w:rFonts w:asciiTheme="minorHAnsi" w:hAnsiTheme="minorHAnsi" w:cstheme="minorHAnsi"/>
          <w:b w:val="0"/>
          <w:sz w:val="24"/>
        </w:rPr>
        <w:t>k</w:t>
      </w:r>
      <w:r w:rsidRPr="00E03C73">
        <w:rPr>
          <w:rFonts w:asciiTheme="minorHAnsi" w:hAnsiTheme="minorHAnsi" w:cstheme="minorHAnsi"/>
          <w:b w:val="0"/>
          <w:sz w:val="24"/>
        </w:rPr>
        <w:t>onferencji uczestnik ma obowiązek dokonania rejestracji oraz terminowego uiszczenia opłaty w wysokości i na konto wskazane przez Organizatora.</w:t>
      </w:r>
    </w:p>
    <w:p w:rsidR="00A30E46" w:rsidRPr="00E03C73" w:rsidRDefault="00A30E46" w:rsidP="00E03C73">
      <w:pPr>
        <w:spacing w:before="160" w:after="0"/>
        <w:rPr>
          <w:rFonts w:asciiTheme="minorHAnsi" w:eastAsia="Times New Roman" w:hAnsiTheme="minorHAnsi" w:cstheme="minorHAnsi"/>
          <w:b w:val="0"/>
          <w:sz w:val="24"/>
          <w:lang w:eastAsia="pl-PL"/>
        </w:rPr>
      </w:pPr>
      <w:r w:rsidRPr="00E03C73">
        <w:rPr>
          <w:rFonts w:asciiTheme="minorHAnsi" w:eastAsia="Times New Roman" w:hAnsiTheme="minorHAnsi" w:cstheme="minorHAnsi"/>
          <w:b w:val="0"/>
          <w:bCs/>
          <w:sz w:val="24"/>
          <w:lang w:eastAsia="pl-PL"/>
        </w:rPr>
        <w:t>2.2</w:t>
      </w:r>
      <w:r w:rsidRPr="00A30E46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 </w:t>
      </w:r>
      <w:r w:rsidRPr="00E03C73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Rejestracji należy dokonać za pośrednictwem serwisu internetowego </w:t>
      </w:r>
      <w:hyperlink r:id="rId5" w:history="1">
        <w:r w:rsidR="00E03C73" w:rsidRPr="00B80E08">
          <w:rPr>
            <w:rStyle w:val="Hipercze"/>
            <w:rFonts w:asciiTheme="minorHAnsi" w:eastAsia="Times New Roman" w:hAnsiTheme="minorHAnsi" w:cstheme="minorHAnsi"/>
            <w:b w:val="0"/>
            <w:sz w:val="24"/>
            <w:lang w:eastAsia="pl-PL"/>
          </w:rPr>
          <w:t>www.cechoptyk.lublin.pl/konferencja/</w:t>
        </w:r>
      </w:hyperlink>
      <w:r w:rsidR="00E03C73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 .</w:t>
      </w:r>
    </w:p>
    <w:p w:rsidR="00A30E46" w:rsidRPr="00E03C73" w:rsidRDefault="00A30E46" w:rsidP="00E03C73">
      <w:pPr>
        <w:spacing w:before="160" w:after="0"/>
        <w:rPr>
          <w:rFonts w:asciiTheme="minorHAnsi" w:eastAsia="Times New Roman" w:hAnsiTheme="minorHAnsi" w:cstheme="minorHAnsi"/>
          <w:b w:val="0"/>
          <w:sz w:val="24"/>
          <w:lang w:eastAsia="pl-PL"/>
        </w:rPr>
      </w:pPr>
      <w:r w:rsidRPr="00E03C73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2.3 </w:t>
      </w:r>
      <w:r w:rsidR="00E03C73" w:rsidRPr="00E03C73">
        <w:rPr>
          <w:rFonts w:asciiTheme="minorHAnsi" w:eastAsia="Times New Roman" w:hAnsiTheme="minorHAnsi" w:cstheme="minorHAnsi"/>
          <w:b w:val="0"/>
          <w:sz w:val="24"/>
          <w:lang w:eastAsia="pl-PL"/>
        </w:rPr>
        <w:t>W trakcie konferencji będą wykonywane zdjęcia oraz rejestracja video, na których zostaną utrwalone wizerunki uczestników.</w:t>
      </w:r>
    </w:p>
    <w:p w:rsidR="00A30E46" w:rsidRPr="00A30E46" w:rsidRDefault="00A30E46" w:rsidP="00E03C73">
      <w:pPr>
        <w:spacing w:before="160"/>
        <w:rPr>
          <w:rFonts w:asciiTheme="minorHAnsi" w:eastAsia="Times New Roman" w:hAnsiTheme="minorHAnsi" w:cstheme="minorHAnsi"/>
          <w:b w:val="0"/>
          <w:sz w:val="24"/>
          <w:lang w:eastAsia="pl-PL"/>
        </w:rPr>
      </w:pPr>
      <w:r w:rsidRPr="00E03C73">
        <w:rPr>
          <w:rFonts w:asciiTheme="minorHAnsi" w:eastAsia="Times New Roman" w:hAnsiTheme="minorHAnsi" w:cstheme="minorHAnsi"/>
          <w:b w:val="0"/>
          <w:bCs/>
          <w:sz w:val="24"/>
          <w:lang w:eastAsia="pl-PL"/>
        </w:rPr>
        <w:t>2.4.</w:t>
      </w:r>
      <w:r w:rsidRPr="00A30E46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 Organizator nie ponosi odpowiedzialności za podanie błędnych lub nieprawdziwych danych przez Uczestnika podczas rejestracji uczestnictwa w Konferencji.</w:t>
      </w:r>
    </w:p>
    <w:p w:rsidR="00E03C73" w:rsidRDefault="00E03C73" w:rsidP="00E03C73">
      <w:pPr>
        <w:spacing w:before="160" w:after="0"/>
        <w:rPr>
          <w:rFonts w:asciiTheme="minorHAnsi" w:hAnsiTheme="minorHAnsi" w:cstheme="minorHAnsi"/>
          <w:b w:val="0"/>
          <w:color w:val="000000"/>
          <w:sz w:val="24"/>
        </w:rPr>
      </w:pPr>
      <w:r w:rsidRPr="00E03C73">
        <w:rPr>
          <w:rFonts w:asciiTheme="minorHAnsi" w:hAnsiTheme="minorHAnsi" w:cstheme="minorHAnsi"/>
          <w:b w:val="0"/>
          <w:color w:val="000000"/>
          <w:sz w:val="24"/>
        </w:rPr>
        <w:t xml:space="preserve">2.5 </w:t>
      </w:r>
      <w:r w:rsidRPr="00E03C73">
        <w:rPr>
          <w:rFonts w:ascii="Calibri" w:hAnsi="Calibri" w:cs="Calibri"/>
          <w:b w:val="0"/>
          <w:color w:val="000000"/>
          <w:sz w:val="24"/>
        </w:rPr>
        <w:t>Koszt pobytu i przejazdy Uczestnik pokrywa we własnym zakresie.</w:t>
      </w:r>
    </w:p>
    <w:p w:rsidR="0031799B" w:rsidRPr="0031799B" w:rsidRDefault="0031799B" w:rsidP="0031799B">
      <w:pPr>
        <w:rPr>
          <w:rFonts w:asciiTheme="minorHAnsi" w:hAnsiTheme="minorHAnsi" w:cstheme="minorHAnsi"/>
          <w:b w:val="0"/>
          <w:sz w:val="24"/>
        </w:rPr>
      </w:pPr>
    </w:p>
    <w:p w:rsidR="0031799B" w:rsidRPr="0031799B" w:rsidRDefault="0031799B" w:rsidP="0031799B">
      <w:pPr>
        <w:rPr>
          <w:rFonts w:ascii="Calibri" w:hAnsi="Calibri" w:cs="Calibri"/>
          <w:b w:val="0"/>
          <w:sz w:val="26"/>
          <w:szCs w:val="26"/>
        </w:rPr>
      </w:pPr>
      <w:r w:rsidRPr="0031799B">
        <w:rPr>
          <w:rFonts w:asciiTheme="minorHAnsi" w:hAnsiTheme="minorHAnsi" w:cstheme="minorHAnsi"/>
          <w:b w:val="0"/>
          <w:sz w:val="26"/>
          <w:szCs w:val="26"/>
        </w:rPr>
        <w:t>§</w:t>
      </w:r>
      <w:r w:rsidR="008B7212">
        <w:rPr>
          <w:rFonts w:asciiTheme="minorHAnsi" w:hAnsiTheme="minorHAnsi" w:cstheme="minorHAnsi"/>
          <w:b w:val="0"/>
          <w:sz w:val="26"/>
          <w:szCs w:val="26"/>
        </w:rPr>
        <w:t>3</w:t>
      </w:r>
      <w:r w:rsidRPr="0031799B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="008B7212">
        <w:rPr>
          <w:rFonts w:ascii="Calibri" w:hAnsi="Calibri" w:cs="Calibri"/>
          <w:b w:val="0"/>
          <w:sz w:val="26"/>
          <w:szCs w:val="26"/>
        </w:rPr>
        <w:t>Dane osob</w:t>
      </w:r>
      <w:r w:rsidRPr="0031799B">
        <w:rPr>
          <w:rFonts w:ascii="Calibri" w:hAnsi="Calibri" w:cs="Calibri"/>
          <w:b w:val="0"/>
          <w:sz w:val="26"/>
          <w:szCs w:val="26"/>
        </w:rPr>
        <w:t>owe</w:t>
      </w:r>
    </w:p>
    <w:p w:rsidR="0031799B" w:rsidRDefault="0031799B" w:rsidP="0031799B">
      <w:pPr>
        <w:rPr>
          <w:rFonts w:ascii="Calibri" w:hAnsi="Calibri" w:cs="Calibr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3.1 </w:t>
      </w:r>
      <w:r w:rsidRPr="0031799B">
        <w:rPr>
          <w:rFonts w:asciiTheme="minorHAnsi" w:hAnsiTheme="minorHAnsi" w:cstheme="minorHAnsi"/>
          <w:b w:val="0"/>
          <w:sz w:val="24"/>
        </w:rPr>
        <w:t>Zgodnie z art. 13 ogólnego rozporządzenia o ochronie danych osobowych z dnia 27 kwietnia 2016 r. (Dz. Urz. UE L 119 z 04.05.2016)</w:t>
      </w:r>
      <w:r w:rsidRPr="0031799B">
        <w:rPr>
          <w:sz w:val="24"/>
        </w:rPr>
        <w:t xml:space="preserve"> </w:t>
      </w:r>
      <w:r w:rsidRPr="0031799B">
        <w:rPr>
          <w:rFonts w:ascii="Calibri" w:hAnsi="Calibri" w:cs="Calibri"/>
          <w:b w:val="0"/>
          <w:sz w:val="24"/>
        </w:rPr>
        <w:t>Organizatorzy Konferencji nie przekazują, nie sprzedają i nie użyczają zgromadzonych danych osobowych Uczestników innym osobom lub instytucjom. Wszelkie dane osobowe Uczestnika traktowane są jako informacje poufne i służą wyłącznie do celów komunikacji pomiędzy</w:t>
      </w:r>
      <w:r w:rsidRPr="0031799B">
        <w:rPr>
          <w:rFonts w:asciiTheme="minorHAnsi" w:hAnsiTheme="minorHAnsi" w:cstheme="minorHAnsi"/>
          <w:b w:val="0"/>
          <w:sz w:val="24"/>
        </w:rPr>
        <w:t xml:space="preserve"> Uczestnikiem a</w:t>
      </w:r>
      <w:r>
        <w:rPr>
          <w:rFonts w:asciiTheme="minorHAnsi" w:hAnsiTheme="minorHAnsi" w:cstheme="minorHAnsi"/>
          <w:b w:val="0"/>
          <w:sz w:val="24"/>
        </w:rPr>
        <w:t xml:space="preserve"> </w:t>
      </w:r>
      <w:r w:rsidRPr="0031799B">
        <w:rPr>
          <w:rFonts w:asciiTheme="minorHAnsi" w:hAnsiTheme="minorHAnsi" w:cstheme="minorHAnsi"/>
          <w:b w:val="0"/>
          <w:sz w:val="24"/>
        </w:rPr>
        <w:t>Organizatorami k</w:t>
      </w:r>
      <w:r w:rsidRPr="0031799B">
        <w:rPr>
          <w:rFonts w:ascii="Calibri" w:hAnsi="Calibri" w:cs="Calibri"/>
          <w:b w:val="0"/>
          <w:sz w:val="24"/>
        </w:rPr>
        <w:t>onferencji oraz przesłania informacji o działalności Organizatorów.</w:t>
      </w:r>
    </w:p>
    <w:p w:rsidR="0031799B" w:rsidRDefault="0031799B" w:rsidP="0031799B">
      <w:pPr>
        <w:rPr>
          <w:rFonts w:asciiTheme="minorHAnsi" w:hAnsiTheme="minorHAnsi" w:cstheme="minorHAnsi"/>
          <w:b w:val="0"/>
          <w:sz w:val="24"/>
        </w:rPr>
      </w:pPr>
      <w:r>
        <w:rPr>
          <w:rFonts w:ascii="Calibri" w:hAnsi="Calibri" w:cs="Calibri"/>
          <w:b w:val="0"/>
          <w:sz w:val="24"/>
        </w:rPr>
        <w:lastRenderedPageBreak/>
        <w:t xml:space="preserve">3.2 Uczestnikowi przysługuje </w:t>
      </w:r>
      <w:r w:rsidRPr="0031799B">
        <w:rPr>
          <w:rFonts w:asciiTheme="minorHAnsi" w:hAnsiTheme="minorHAnsi" w:cstheme="minorHAnsi"/>
          <w:b w:val="0"/>
          <w:sz w:val="24"/>
        </w:rPr>
        <w:t>prawo do żądania od Administratora dostępu do danych osobowych, prawo do ich sprostowania, usunięcia lub ograniczenia przetwarzania.</w:t>
      </w:r>
    </w:p>
    <w:p w:rsidR="008B7212" w:rsidRDefault="008B7212" w:rsidP="008B7212">
      <w:pPr>
        <w:rPr>
          <w:rFonts w:asciiTheme="minorHAnsi" w:hAnsiTheme="minorHAnsi" w:cstheme="minorHAnsi"/>
          <w:b w:val="0"/>
          <w:sz w:val="24"/>
        </w:rPr>
      </w:pPr>
    </w:p>
    <w:p w:rsidR="008B7212" w:rsidRPr="0031799B" w:rsidRDefault="008B7212" w:rsidP="008B7212">
      <w:pPr>
        <w:rPr>
          <w:rFonts w:ascii="Calibri" w:hAnsi="Calibri" w:cs="Calibri"/>
          <w:b w:val="0"/>
          <w:sz w:val="26"/>
          <w:szCs w:val="26"/>
        </w:rPr>
      </w:pPr>
      <w:r w:rsidRPr="0031799B">
        <w:rPr>
          <w:rFonts w:asciiTheme="minorHAnsi" w:hAnsiTheme="minorHAnsi" w:cstheme="minorHAnsi"/>
          <w:b w:val="0"/>
          <w:sz w:val="26"/>
          <w:szCs w:val="26"/>
        </w:rPr>
        <w:t>§</w:t>
      </w:r>
      <w:r>
        <w:rPr>
          <w:rFonts w:asciiTheme="minorHAnsi" w:hAnsiTheme="minorHAnsi" w:cstheme="minorHAnsi"/>
          <w:b w:val="0"/>
          <w:sz w:val="26"/>
          <w:szCs w:val="26"/>
        </w:rPr>
        <w:t>4</w:t>
      </w:r>
      <w:r w:rsidRPr="0031799B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31799B">
        <w:rPr>
          <w:rFonts w:ascii="Calibri" w:hAnsi="Calibri" w:cs="Calibri"/>
          <w:b w:val="0"/>
          <w:sz w:val="26"/>
          <w:szCs w:val="26"/>
        </w:rPr>
        <w:t>Postanowienia końcowe</w:t>
      </w:r>
    </w:p>
    <w:p w:rsidR="008B7212" w:rsidRPr="008B7212" w:rsidRDefault="008B7212" w:rsidP="008B7212">
      <w:pPr>
        <w:rPr>
          <w:rFonts w:asciiTheme="minorHAnsi" w:eastAsia="Times New Roman" w:hAnsiTheme="minorHAnsi" w:cstheme="minorHAnsi"/>
          <w:b w:val="0"/>
          <w:sz w:val="24"/>
          <w:lang w:eastAsia="pl-PL"/>
        </w:rPr>
      </w:pPr>
      <w:r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3.1 </w:t>
      </w:r>
      <w:r w:rsidRPr="008B7212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W przypadku, gdy </w:t>
      </w:r>
      <w:r>
        <w:rPr>
          <w:rFonts w:asciiTheme="minorHAnsi" w:eastAsia="Times New Roman" w:hAnsiTheme="minorHAnsi" w:cstheme="minorHAnsi"/>
          <w:b w:val="0"/>
          <w:sz w:val="24"/>
          <w:lang w:eastAsia="pl-PL"/>
        </w:rPr>
        <w:t>k</w:t>
      </w:r>
      <w:r w:rsidRPr="008B7212">
        <w:rPr>
          <w:rFonts w:asciiTheme="minorHAnsi" w:eastAsia="Times New Roman" w:hAnsiTheme="minorHAnsi" w:cstheme="minorHAnsi"/>
          <w:b w:val="0"/>
          <w:sz w:val="24"/>
          <w:lang w:eastAsia="pl-PL"/>
        </w:rPr>
        <w:t>onferencja nie odbędzie się z przyczyn zależnych wyłącznie od Organizatora, Organizator niezwłocznie zwróci kwoty wpłacone przez Uczestników na wskazane przez nich konta bankowe.</w:t>
      </w:r>
    </w:p>
    <w:p w:rsidR="008B7212" w:rsidRPr="008B7212" w:rsidRDefault="008B7212" w:rsidP="008B7212">
      <w:pPr>
        <w:rPr>
          <w:rFonts w:asciiTheme="minorHAnsi" w:eastAsia="Times New Roman" w:hAnsiTheme="minorHAnsi" w:cstheme="minorHAnsi"/>
          <w:b w:val="0"/>
          <w:sz w:val="24"/>
          <w:lang w:eastAsia="pl-PL"/>
        </w:rPr>
      </w:pPr>
      <w:r>
        <w:rPr>
          <w:rFonts w:asciiTheme="minorHAnsi" w:eastAsia="Times New Roman" w:hAnsiTheme="minorHAnsi" w:cstheme="minorHAnsi"/>
          <w:b w:val="0"/>
          <w:bCs/>
          <w:sz w:val="24"/>
          <w:lang w:eastAsia="pl-PL"/>
        </w:rPr>
        <w:t>3</w:t>
      </w:r>
      <w:r w:rsidRPr="008B7212">
        <w:rPr>
          <w:rFonts w:asciiTheme="minorHAnsi" w:eastAsia="Times New Roman" w:hAnsiTheme="minorHAnsi" w:cstheme="minorHAnsi"/>
          <w:b w:val="0"/>
          <w:bCs/>
          <w:sz w:val="24"/>
          <w:lang w:eastAsia="pl-PL"/>
        </w:rPr>
        <w:t>.2.</w:t>
      </w:r>
      <w:r w:rsidRPr="008B7212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 Wszelkie spory mogące wyniknąć z tytułu uczestnictwa w </w:t>
      </w:r>
      <w:r>
        <w:rPr>
          <w:rFonts w:asciiTheme="minorHAnsi" w:eastAsia="Times New Roman" w:hAnsiTheme="minorHAnsi" w:cstheme="minorHAnsi"/>
          <w:b w:val="0"/>
          <w:sz w:val="24"/>
          <w:lang w:eastAsia="pl-PL"/>
        </w:rPr>
        <w:t>k</w:t>
      </w:r>
      <w:r w:rsidRPr="008B7212">
        <w:rPr>
          <w:rFonts w:asciiTheme="minorHAnsi" w:eastAsia="Times New Roman" w:hAnsiTheme="minorHAnsi" w:cstheme="minorHAnsi"/>
          <w:b w:val="0"/>
          <w:sz w:val="24"/>
          <w:lang w:eastAsia="pl-PL"/>
        </w:rPr>
        <w:t xml:space="preserve">onferencji będą rozstrzygane przez </w:t>
      </w:r>
      <w:r>
        <w:rPr>
          <w:rFonts w:asciiTheme="minorHAnsi" w:eastAsia="Times New Roman" w:hAnsiTheme="minorHAnsi" w:cstheme="minorHAnsi"/>
          <w:b w:val="0"/>
          <w:sz w:val="24"/>
          <w:lang w:eastAsia="pl-PL"/>
        </w:rPr>
        <w:t>s</w:t>
      </w:r>
      <w:r w:rsidRPr="008B7212">
        <w:rPr>
          <w:rFonts w:asciiTheme="minorHAnsi" w:eastAsia="Times New Roman" w:hAnsiTheme="minorHAnsi" w:cstheme="minorHAnsi"/>
          <w:b w:val="0"/>
          <w:sz w:val="24"/>
          <w:lang w:eastAsia="pl-PL"/>
        </w:rPr>
        <w:t>ąd właściwy dla siedziby Organizatora, chyba że przepisy powszechnie obowiązującego prawa stanowią inaczej.</w:t>
      </w:r>
    </w:p>
    <w:p w:rsidR="0031799B" w:rsidRPr="0031799B" w:rsidRDefault="008B7212" w:rsidP="0031799B">
      <w:pPr>
        <w:rPr>
          <w:rFonts w:ascii="Calibri" w:hAnsi="Calibri" w:cs="Calibr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3.3</w:t>
      </w:r>
      <w:r w:rsidR="0031799B">
        <w:rPr>
          <w:rFonts w:asciiTheme="minorHAnsi" w:hAnsiTheme="minorHAnsi" w:cstheme="minorHAnsi"/>
          <w:b w:val="0"/>
          <w:sz w:val="24"/>
        </w:rPr>
        <w:t xml:space="preserve"> </w:t>
      </w:r>
      <w:r w:rsidR="0031799B" w:rsidRPr="0031799B">
        <w:rPr>
          <w:rFonts w:ascii="Calibri" w:hAnsi="Calibri" w:cs="Calibri"/>
          <w:b w:val="0"/>
          <w:sz w:val="24"/>
        </w:rPr>
        <w:t>Organizatorzy nie ponoszą odpowiedzialności za przedmioty Uczestników zagubione, zniszczone lub skradzione podczas Konferencji.</w:t>
      </w:r>
    </w:p>
    <w:p w:rsidR="0031799B" w:rsidRDefault="008B7212" w:rsidP="0031799B">
      <w:pPr>
        <w:rPr>
          <w:rFonts w:ascii="Calibri" w:hAnsi="Calibri" w:cs="Calibr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3.4</w:t>
      </w:r>
      <w:r w:rsidR="0031799B">
        <w:rPr>
          <w:rFonts w:asciiTheme="minorHAnsi" w:hAnsiTheme="minorHAnsi" w:cstheme="minorHAnsi"/>
          <w:b w:val="0"/>
          <w:sz w:val="24"/>
        </w:rPr>
        <w:t xml:space="preserve"> </w:t>
      </w:r>
      <w:r w:rsidR="0031799B" w:rsidRPr="0031799B">
        <w:rPr>
          <w:rFonts w:ascii="Calibri" w:hAnsi="Calibri" w:cs="Calibri"/>
          <w:b w:val="0"/>
          <w:sz w:val="24"/>
        </w:rPr>
        <w:t xml:space="preserve">Uczestnicy ponoszą pełną odpowiedzialność materialną za dokonane przez siebie zniszczenia na terenie obiektów, w których prowadzone są jakiekolwiek działania związane z Konferencją. </w:t>
      </w:r>
    </w:p>
    <w:p w:rsidR="008B7212" w:rsidRPr="008B7212" w:rsidRDefault="008B7212" w:rsidP="0031799B">
      <w:pPr>
        <w:rPr>
          <w:rFonts w:asciiTheme="minorHAnsi" w:hAnsiTheme="minorHAnsi" w:cstheme="minorHAnsi"/>
          <w:b w:val="0"/>
          <w:sz w:val="28"/>
        </w:rPr>
      </w:pPr>
      <w:r w:rsidRPr="008B7212">
        <w:rPr>
          <w:rFonts w:asciiTheme="minorHAnsi" w:hAnsiTheme="minorHAnsi" w:cstheme="minorHAnsi"/>
          <w:b w:val="0"/>
          <w:sz w:val="24"/>
        </w:rPr>
        <w:t>3.5 Konferencja ma charakter zamknięty i nie stanowi imprezy masowej w rozumieniu Ustawy z dnia 23 marca 2009 roku o bezpieczeństwie imprez masowych (</w:t>
      </w:r>
      <w:proofErr w:type="spellStart"/>
      <w:r w:rsidRPr="008B7212">
        <w:rPr>
          <w:rFonts w:asciiTheme="minorHAnsi" w:hAnsiTheme="minorHAnsi" w:cstheme="minorHAnsi"/>
          <w:b w:val="0"/>
          <w:sz w:val="24"/>
        </w:rPr>
        <w:t>Dz.U</w:t>
      </w:r>
      <w:proofErr w:type="spellEnd"/>
      <w:r w:rsidRPr="008B7212">
        <w:rPr>
          <w:rFonts w:asciiTheme="minorHAnsi" w:hAnsiTheme="minorHAnsi" w:cstheme="minorHAnsi"/>
          <w:b w:val="0"/>
          <w:sz w:val="24"/>
        </w:rPr>
        <w:t>. 2009 nr 62, poz. 504).</w:t>
      </w:r>
    </w:p>
    <w:p w:rsidR="00E03C73" w:rsidRPr="008B7212" w:rsidRDefault="0031799B" w:rsidP="008B7212">
      <w:pPr>
        <w:rPr>
          <w:rFonts w:ascii="Calibri" w:hAnsi="Calibri" w:cs="Calibri"/>
          <w:b w:val="0"/>
          <w:sz w:val="24"/>
        </w:rPr>
      </w:pPr>
      <w:r w:rsidRPr="0031799B">
        <w:rPr>
          <w:rFonts w:asciiTheme="minorHAnsi" w:hAnsiTheme="minorHAnsi" w:cstheme="minorHAnsi"/>
          <w:b w:val="0"/>
          <w:sz w:val="24"/>
        </w:rPr>
        <w:t>3</w:t>
      </w:r>
      <w:r w:rsidR="008B7212">
        <w:rPr>
          <w:rFonts w:asciiTheme="minorHAnsi" w:hAnsiTheme="minorHAnsi" w:cstheme="minorHAnsi"/>
          <w:b w:val="0"/>
          <w:sz w:val="24"/>
        </w:rPr>
        <w:t>.5</w:t>
      </w:r>
      <w:r w:rsidR="00E03C73" w:rsidRPr="0031799B">
        <w:rPr>
          <w:rFonts w:asciiTheme="minorHAnsi" w:hAnsiTheme="minorHAnsi" w:cstheme="minorHAnsi"/>
          <w:b w:val="0"/>
          <w:sz w:val="24"/>
        </w:rPr>
        <w:t xml:space="preserve"> </w:t>
      </w:r>
      <w:r w:rsidR="00E03C73" w:rsidRPr="0031799B">
        <w:rPr>
          <w:rFonts w:ascii="Calibri" w:hAnsi="Calibri" w:cs="Calibri"/>
          <w:b w:val="0"/>
          <w:sz w:val="24"/>
        </w:rPr>
        <w:t>Zarejestrowani</w:t>
      </w:r>
      <w:r w:rsidR="00E03C73" w:rsidRPr="0031799B">
        <w:rPr>
          <w:rFonts w:asciiTheme="minorHAnsi" w:hAnsiTheme="minorHAnsi" w:cstheme="minorHAnsi"/>
          <w:b w:val="0"/>
          <w:sz w:val="24"/>
        </w:rPr>
        <w:t>e się w charakterze Uczestnika k</w:t>
      </w:r>
      <w:r w:rsidR="00E03C73" w:rsidRPr="0031799B">
        <w:rPr>
          <w:rFonts w:ascii="Calibri" w:hAnsi="Calibri" w:cs="Calibri"/>
          <w:b w:val="0"/>
          <w:sz w:val="24"/>
        </w:rPr>
        <w:t>onferencji jest równoznaczne z</w:t>
      </w:r>
      <w:r w:rsidR="00E03C73" w:rsidRPr="0031799B">
        <w:rPr>
          <w:rFonts w:asciiTheme="minorHAnsi" w:hAnsiTheme="minorHAnsi" w:cstheme="minorHAnsi"/>
          <w:b w:val="0"/>
          <w:sz w:val="24"/>
        </w:rPr>
        <w:t> </w:t>
      </w:r>
      <w:r w:rsidR="00E03C73" w:rsidRPr="0031799B">
        <w:rPr>
          <w:rFonts w:ascii="Calibri" w:hAnsi="Calibri" w:cs="Calibri"/>
          <w:b w:val="0"/>
          <w:sz w:val="24"/>
        </w:rPr>
        <w:t>zaakceptowaniem powyższego regulaminu.</w:t>
      </w:r>
    </w:p>
    <w:sectPr w:rsidR="00E03C73" w:rsidRPr="008B7212" w:rsidSect="00E7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32D68"/>
    <w:multiLevelType w:val="multilevel"/>
    <w:tmpl w:val="7306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74BD6"/>
    <w:rsid w:val="00274BD6"/>
    <w:rsid w:val="0031799B"/>
    <w:rsid w:val="00470895"/>
    <w:rsid w:val="008012C7"/>
    <w:rsid w:val="008B7212"/>
    <w:rsid w:val="009C4DDF"/>
    <w:rsid w:val="00A30E46"/>
    <w:rsid w:val="00A65133"/>
    <w:rsid w:val="00C21ACA"/>
    <w:rsid w:val="00D82828"/>
    <w:rsid w:val="00E03C73"/>
    <w:rsid w:val="00E7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2C7"/>
    <w:pPr>
      <w:spacing w:after="160"/>
      <w:ind w:left="142" w:hanging="142"/>
      <w:jc w:val="both"/>
    </w:pPr>
    <w:rPr>
      <w:rFonts w:ascii="Cambria" w:hAnsi="Cambria"/>
      <w:b/>
      <w:sz w:val="22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8012C7"/>
    <w:pPr>
      <w:spacing w:before="100" w:beforeAutospacing="1" w:after="100" w:afterAutospacing="1"/>
      <w:outlineLvl w:val="1"/>
    </w:pPr>
    <w:rPr>
      <w:rFonts w:ascii="Times New Roman" w:eastAsia="Times New Roman" w:hAnsi="Times New Roman"/>
      <w:bCs/>
      <w:sz w:val="36"/>
      <w:szCs w:val="36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9C4DDF"/>
    <w:pPr>
      <w:spacing w:before="100" w:beforeAutospacing="1" w:after="100" w:afterAutospacing="1"/>
      <w:ind w:left="0" w:firstLine="0"/>
      <w:jc w:val="left"/>
      <w:outlineLvl w:val="5"/>
    </w:pPr>
    <w:rPr>
      <w:rFonts w:ascii="Times New Roman" w:eastAsia="Times New Roman" w:hAnsi="Times New Roman"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1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8012C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sid w:val="009C4DDF"/>
    <w:rPr>
      <w:rFonts w:ascii="Times New Roman" w:eastAsia="Times New Roman" w:hAnsi="Times New Roman"/>
      <w:b/>
      <w:bCs/>
      <w:sz w:val="15"/>
      <w:szCs w:val="15"/>
    </w:rPr>
  </w:style>
  <w:style w:type="character" w:styleId="Pogrubienie">
    <w:name w:val="Strong"/>
    <w:basedOn w:val="Domylnaczcionkaakapitu"/>
    <w:uiPriority w:val="22"/>
    <w:qFormat/>
    <w:rsid w:val="009C4D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0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choptyk.lublin.pl/konferenc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2019-09-12T02:58:00Z</dcterms:created>
  <dcterms:modified xsi:type="dcterms:W3CDTF">2019-09-12T03:57:00Z</dcterms:modified>
</cp:coreProperties>
</file>